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1D" w:rsidRDefault="004C331D" w:rsidP="004C331D"/>
    <w:tbl>
      <w:tblPr>
        <w:tblStyle w:val="Tablaconcuadrcula"/>
        <w:tblW w:w="0" w:type="auto"/>
        <w:jc w:val="center"/>
        <w:tblLook w:val="04A0" w:firstRow="1" w:lastRow="0" w:firstColumn="1" w:lastColumn="0" w:noHBand="0" w:noVBand="1"/>
      </w:tblPr>
      <w:tblGrid>
        <w:gridCol w:w="4537"/>
        <w:gridCol w:w="5097"/>
      </w:tblGrid>
      <w:tr w:rsidR="004C331D" w:rsidTr="00F83C93">
        <w:trPr>
          <w:jc w:val="center"/>
        </w:trPr>
        <w:tc>
          <w:tcPr>
            <w:tcW w:w="4537" w:type="dxa"/>
          </w:tcPr>
          <w:p w:rsidR="004C331D" w:rsidRPr="00846761" w:rsidRDefault="004C331D" w:rsidP="00F83C93">
            <w:pPr>
              <w:jc w:val="center"/>
              <w:rPr>
                <w:b/>
                <w:u w:val="single"/>
              </w:rPr>
            </w:pPr>
            <w:r w:rsidRPr="00846761">
              <w:rPr>
                <w:b/>
                <w:u w:val="single"/>
              </w:rPr>
              <w:t>Secuencia semanal matemática 11-05</w:t>
            </w:r>
          </w:p>
          <w:p w:rsidR="004C331D" w:rsidRPr="00846761" w:rsidRDefault="004C331D" w:rsidP="00F83C93">
            <w:pPr>
              <w:rPr>
                <w:b/>
              </w:rPr>
            </w:pPr>
          </w:p>
        </w:tc>
        <w:tc>
          <w:tcPr>
            <w:tcW w:w="5097" w:type="dxa"/>
          </w:tcPr>
          <w:p w:rsidR="004C331D" w:rsidRPr="00846761" w:rsidRDefault="004C331D" w:rsidP="00F83C93">
            <w:pPr>
              <w:rPr>
                <w:b/>
              </w:rPr>
            </w:pPr>
            <w:r w:rsidRPr="00846761">
              <w:rPr>
                <w:b/>
                <w:u w:val="single"/>
              </w:rPr>
              <w:t>Grado</w:t>
            </w:r>
            <w:r>
              <w:rPr>
                <w:b/>
              </w:rPr>
              <w:t xml:space="preserve">: </w:t>
            </w:r>
            <w:r w:rsidRPr="00846761">
              <w:rPr>
                <w:b/>
              </w:rPr>
              <w:t>5to A y B</w:t>
            </w:r>
          </w:p>
          <w:p w:rsidR="004C331D" w:rsidRPr="00846761" w:rsidRDefault="004C331D" w:rsidP="00F83C93">
            <w:pPr>
              <w:rPr>
                <w:b/>
              </w:rPr>
            </w:pPr>
            <w:r w:rsidRPr="00846761">
              <w:rPr>
                <w:b/>
                <w:u w:val="single"/>
              </w:rPr>
              <w:t>Docente:</w:t>
            </w:r>
            <w:r>
              <w:rPr>
                <w:b/>
              </w:rPr>
              <w:t xml:space="preserve"> Celeste Herrán</w:t>
            </w:r>
          </w:p>
        </w:tc>
      </w:tr>
      <w:tr w:rsidR="004C331D" w:rsidTr="00F83C93">
        <w:trPr>
          <w:trHeight w:val="547"/>
          <w:jc w:val="center"/>
        </w:trPr>
        <w:tc>
          <w:tcPr>
            <w:tcW w:w="9634" w:type="dxa"/>
            <w:gridSpan w:val="2"/>
            <w:shd w:val="clear" w:color="auto" w:fill="FF0000"/>
          </w:tcPr>
          <w:p w:rsidR="004C331D" w:rsidRPr="00FE2015" w:rsidRDefault="004C331D" w:rsidP="00F83C93">
            <w:pPr>
              <w:rPr>
                <w:b/>
                <w:u w:val="single"/>
              </w:rPr>
            </w:pPr>
            <w:r w:rsidRPr="00FE2015">
              <w:rPr>
                <w:b/>
                <w:u w:val="single"/>
              </w:rPr>
              <w:t>Contenidos:</w:t>
            </w:r>
          </w:p>
          <w:p w:rsidR="004C331D" w:rsidRDefault="004C331D" w:rsidP="00F83C93">
            <w:pPr>
              <w:rPr>
                <w:rFonts w:ascii="Arial" w:hAnsi="Arial" w:cs="Arial"/>
                <w:color w:val="000000"/>
                <w:sz w:val="18"/>
                <w:szCs w:val="18"/>
              </w:rPr>
            </w:pPr>
            <w:r>
              <w:t>-</w:t>
            </w:r>
            <w:r>
              <w:rPr>
                <w:rFonts w:ascii="Arial" w:hAnsi="Arial" w:cs="Arial"/>
                <w:color w:val="000000"/>
                <w:sz w:val="18"/>
                <w:szCs w:val="18"/>
              </w:rPr>
              <w:t xml:space="preserve">Resolución de problemas que apelen al análisis del valor posicional a partir de descomposiciones de los números basadas en la organización decimal del sistema y </w:t>
            </w:r>
            <w:proofErr w:type="gramStart"/>
            <w:r>
              <w:rPr>
                <w:rFonts w:ascii="Arial" w:hAnsi="Arial" w:cs="Arial"/>
                <w:color w:val="000000"/>
                <w:sz w:val="18"/>
                <w:szCs w:val="18"/>
              </w:rPr>
              <w:t>la explicitación</w:t>
            </w:r>
            <w:proofErr w:type="gramEnd"/>
            <w:r>
              <w:rPr>
                <w:rFonts w:ascii="Arial" w:hAnsi="Arial" w:cs="Arial"/>
                <w:color w:val="000000"/>
                <w:sz w:val="18"/>
                <w:szCs w:val="18"/>
              </w:rPr>
              <w:t xml:space="preserve"> de relaciones aditivas y multiplicativas que subyacen a las escrituras numéricas. </w:t>
            </w:r>
          </w:p>
          <w:p w:rsidR="004C331D" w:rsidRDefault="004C331D" w:rsidP="00F83C93">
            <w:r>
              <w:rPr>
                <w:rFonts w:ascii="Arial" w:hAnsi="Arial" w:cs="Arial"/>
                <w:color w:val="000000"/>
                <w:sz w:val="18"/>
                <w:szCs w:val="18"/>
              </w:rPr>
              <w:t>»Determinación de productos por 10, 100, 1.000</w:t>
            </w:r>
          </w:p>
        </w:tc>
      </w:tr>
    </w:tbl>
    <w:p w:rsidR="004C331D" w:rsidRDefault="004C331D" w:rsidP="004C331D"/>
    <w:p w:rsidR="004C331D" w:rsidRPr="003B5D2F" w:rsidRDefault="004C331D" w:rsidP="004C331D">
      <w:pPr>
        <w:rPr>
          <w:rFonts w:ascii="Arial" w:hAnsi="Arial" w:cs="Arial"/>
          <w:b/>
          <w:sz w:val="20"/>
          <w:szCs w:val="20"/>
          <w:u w:val="single"/>
        </w:rPr>
      </w:pPr>
      <w:r w:rsidRPr="003B5D2F">
        <w:rPr>
          <w:rFonts w:ascii="Arial" w:hAnsi="Arial" w:cs="Arial"/>
          <w:b/>
          <w:sz w:val="20"/>
          <w:szCs w:val="20"/>
          <w:u w:val="single"/>
        </w:rPr>
        <w:t>Fecha:</w:t>
      </w:r>
    </w:p>
    <w:p w:rsidR="004C331D" w:rsidRPr="003B5D2F" w:rsidRDefault="004C331D" w:rsidP="004C331D">
      <w:pPr>
        <w:jc w:val="center"/>
        <w:rPr>
          <w:rFonts w:ascii="Arial" w:hAnsi="Arial" w:cs="Arial"/>
          <w:b/>
          <w:sz w:val="20"/>
          <w:szCs w:val="20"/>
          <w:u w:val="single"/>
        </w:rPr>
      </w:pPr>
      <w:r w:rsidRPr="003B5D2F">
        <w:rPr>
          <w:rFonts w:ascii="Arial" w:hAnsi="Arial" w:cs="Arial"/>
          <w:b/>
          <w:sz w:val="20"/>
          <w:szCs w:val="20"/>
          <w:u w:val="single"/>
        </w:rPr>
        <w:t>Volver sobre los números</w:t>
      </w:r>
    </w:p>
    <w:p w:rsidR="004C331D" w:rsidRPr="003B5D2F" w:rsidRDefault="004C331D" w:rsidP="004C331D">
      <w:pPr>
        <w:rPr>
          <w:rFonts w:ascii="Arial" w:hAnsi="Arial" w:cs="Arial"/>
          <w:sz w:val="20"/>
          <w:szCs w:val="20"/>
        </w:rPr>
      </w:pPr>
      <w:r w:rsidRPr="003B5D2F">
        <w:rPr>
          <w:rFonts w:ascii="Arial" w:hAnsi="Arial" w:cs="Arial"/>
          <w:sz w:val="20"/>
          <w:szCs w:val="20"/>
        </w:rPr>
        <w:t xml:space="preserve">Esta semana los invito a retomar el trabajo con los números para calcular. </w:t>
      </w:r>
      <w:proofErr w:type="gramStart"/>
      <w:r w:rsidRPr="003B5D2F">
        <w:rPr>
          <w:rFonts w:ascii="Arial" w:hAnsi="Arial" w:cs="Arial"/>
          <w:sz w:val="20"/>
          <w:szCs w:val="20"/>
        </w:rPr>
        <w:t>Vamos a jugar!!</w:t>
      </w:r>
      <w:proofErr w:type="gramEnd"/>
      <w:r w:rsidRPr="003B5D2F">
        <w:rPr>
          <w:rFonts w:ascii="Arial" w:hAnsi="Arial" w:cs="Arial"/>
          <w:sz w:val="20"/>
          <w:szCs w:val="20"/>
        </w:rPr>
        <w:t xml:space="preserve"> </w:t>
      </w:r>
    </w:p>
    <w:p w:rsidR="004C331D" w:rsidRPr="003B5D2F" w:rsidRDefault="004C331D" w:rsidP="004C331D">
      <w:pPr>
        <w:rPr>
          <w:rFonts w:ascii="Arial" w:hAnsi="Arial" w:cs="Arial"/>
          <w:b/>
          <w:color w:val="FF0000"/>
          <w:sz w:val="20"/>
          <w:szCs w:val="20"/>
          <w:u w:val="single"/>
        </w:rPr>
      </w:pPr>
      <w:r w:rsidRPr="003B5D2F">
        <w:rPr>
          <w:rFonts w:ascii="Arial" w:hAnsi="Arial" w:cs="Arial"/>
          <w:b/>
          <w:color w:val="FF0000"/>
          <w:sz w:val="20"/>
          <w:szCs w:val="20"/>
          <w:u w:val="single"/>
        </w:rPr>
        <w:t>Juego en familia: no es necesario copiar.</w:t>
      </w:r>
    </w:p>
    <w:p w:rsidR="004C331D" w:rsidRPr="003B5D2F" w:rsidRDefault="004C331D" w:rsidP="004C331D">
      <w:pPr>
        <w:rPr>
          <w:rFonts w:ascii="Arial" w:hAnsi="Arial" w:cs="Arial"/>
          <w:b/>
          <w:color w:val="FF0000"/>
          <w:sz w:val="20"/>
          <w:szCs w:val="20"/>
        </w:rPr>
      </w:pPr>
      <w:r w:rsidRPr="003B5D2F">
        <w:rPr>
          <w:rFonts w:ascii="Arial" w:hAnsi="Arial" w:cs="Arial"/>
          <w:b/>
          <w:color w:val="FF0000"/>
          <w:sz w:val="20"/>
          <w:szCs w:val="20"/>
        </w:rPr>
        <w:t>-Consigan cuatro latas, vasos o cajas. Si son toda iguales mejor.</w:t>
      </w:r>
    </w:p>
    <w:p w:rsidR="004C331D" w:rsidRPr="003B5D2F" w:rsidRDefault="004C331D" w:rsidP="004C331D">
      <w:pPr>
        <w:rPr>
          <w:rFonts w:ascii="Arial" w:hAnsi="Arial" w:cs="Arial"/>
          <w:b/>
          <w:color w:val="FF0000"/>
          <w:sz w:val="20"/>
          <w:szCs w:val="20"/>
          <w:u w:val="single"/>
        </w:rPr>
      </w:pPr>
      <w:r w:rsidRPr="003B5D2F">
        <w:rPr>
          <w:rFonts w:ascii="Arial" w:hAnsi="Arial" w:cs="Arial"/>
          <w:b/>
          <w:color w:val="FF0000"/>
          <w:sz w:val="20"/>
          <w:szCs w:val="20"/>
        </w:rPr>
        <w:t>-Luego escriban en cada una los números 1, 10, 100 y 1000 como se ve en el siguiente dibujo:</w:t>
      </w:r>
    </w:p>
    <w:p w:rsidR="004C331D" w:rsidRPr="003B5D2F" w:rsidRDefault="004C331D" w:rsidP="004C331D">
      <w:pPr>
        <w:rPr>
          <w:rFonts w:ascii="Arial" w:hAnsi="Arial" w:cs="Arial"/>
          <w:b/>
          <w:color w:val="FF0000"/>
          <w:sz w:val="20"/>
          <w:szCs w:val="20"/>
        </w:rPr>
      </w:pPr>
      <w:r w:rsidRPr="003B5D2F">
        <w:rPr>
          <w:rFonts w:ascii="Arial" w:hAnsi="Arial" w:cs="Arial"/>
          <w:b/>
          <w:color w:val="FF0000"/>
          <w:sz w:val="20"/>
          <w:szCs w:val="20"/>
        </w:rPr>
        <w:t xml:space="preserve">-Pongan las cuatro latas, vasos o cajas una al lado de la otra. </w:t>
      </w:r>
    </w:p>
    <w:p w:rsidR="004C331D" w:rsidRPr="003B5D2F" w:rsidRDefault="004C331D" w:rsidP="004C331D">
      <w:pPr>
        <w:rPr>
          <w:rFonts w:ascii="Arial" w:hAnsi="Arial" w:cs="Arial"/>
          <w:b/>
          <w:color w:val="FF0000"/>
          <w:sz w:val="20"/>
          <w:szCs w:val="20"/>
        </w:rPr>
      </w:pPr>
      <w:r w:rsidRPr="003B5D2F">
        <w:rPr>
          <w:rFonts w:ascii="Arial" w:hAnsi="Arial" w:cs="Arial"/>
          <w:b/>
          <w:color w:val="FF0000"/>
          <w:sz w:val="20"/>
          <w:szCs w:val="20"/>
        </w:rPr>
        <w:t xml:space="preserve">-Hagan una marca a 3 metros de la caja y armen pelotitas de papel para tirar y tratar de embocar en las latas. </w:t>
      </w:r>
    </w:p>
    <w:p w:rsidR="004C331D" w:rsidRPr="003B5D2F" w:rsidRDefault="004C331D" w:rsidP="004C331D">
      <w:pPr>
        <w:rPr>
          <w:rFonts w:ascii="Arial" w:hAnsi="Arial" w:cs="Arial"/>
          <w:b/>
          <w:sz w:val="20"/>
          <w:szCs w:val="20"/>
          <w:u w:val="single"/>
        </w:rPr>
      </w:pPr>
      <w:r w:rsidRPr="003B5D2F">
        <w:rPr>
          <w:rFonts w:ascii="Arial" w:hAnsi="Arial" w:cs="Arial"/>
          <w:b/>
          <w:sz w:val="20"/>
          <w:szCs w:val="20"/>
          <w:u w:val="single"/>
        </w:rPr>
        <w:t xml:space="preserve">Después de embocar anotamos los puntajes: </w:t>
      </w:r>
    </w:p>
    <w:p w:rsidR="004C331D" w:rsidRPr="003B5D2F" w:rsidRDefault="004C331D" w:rsidP="004C331D">
      <w:pPr>
        <w:rPr>
          <w:rFonts w:ascii="Arial" w:hAnsi="Arial" w:cs="Arial"/>
          <w:b/>
          <w:sz w:val="20"/>
          <w:szCs w:val="20"/>
        </w:rPr>
      </w:pPr>
      <w:r w:rsidRPr="003B5D2F">
        <w:rPr>
          <w:rFonts w:ascii="Arial" w:hAnsi="Arial" w:cs="Arial"/>
          <w:b/>
          <w:noProof/>
          <w:sz w:val="20"/>
          <w:szCs w:val="20"/>
          <w:lang w:eastAsia="es-AR"/>
        </w:rPr>
        <w:drawing>
          <wp:inline distT="0" distB="0" distL="0" distR="0" wp14:anchorId="628D7BA5" wp14:editId="68CD46C0">
            <wp:extent cx="3396778" cy="110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sos.jpg"/>
                    <pic:cNvPicPr/>
                  </pic:nvPicPr>
                  <pic:blipFill>
                    <a:blip r:embed="rId5">
                      <a:extLst>
                        <a:ext uri="{28A0092B-C50C-407E-A947-70E740481C1C}">
                          <a14:useLocalDpi xmlns:a14="http://schemas.microsoft.com/office/drawing/2010/main" val="0"/>
                        </a:ext>
                      </a:extLst>
                    </a:blip>
                    <a:stretch>
                      <a:fillRect/>
                    </a:stretch>
                  </pic:blipFill>
                  <pic:spPr>
                    <a:xfrm>
                      <a:off x="0" y="0"/>
                      <a:ext cx="3398901" cy="1105591"/>
                    </a:xfrm>
                    <a:prstGeom prst="rect">
                      <a:avLst/>
                    </a:prstGeom>
                  </pic:spPr>
                </pic:pic>
              </a:graphicData>
            </a:graphic>
          </wp:inline>
        </w:drawing>
      </w:r>
      <w:r w:rsidRPr="003B5D2F">
        <w:rPr>
          <w:rFonts w:ascii="Arial" w:hAnsi="Arial" w:cs="Arial"/>
          <w:b/>
          <w:noProof/>
          <w:sz w:val="20"/>
          <w:szCs w:val="20"/>
          <w:lang w:eastAsia="es-AR"/>
        </w:rPr>
        <w:drawing>
          <wp:inline distT="0" distB="0" distL="0" distR="0" wp14:anchorId="26201D7A" wp14:editId="3917901C">
            <wp:extent cx="866775" cy="11240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sos1.jpg"/>
                    <pic:cNvPicPr/>
                  </pic:nvPicPr>
                  <pic:blipFill>
                    <a:blip r:embed="rId6">
                      <a:extLst>
                        <a:ext uri="{28A0092B-C50C-407E-A947-70E740481C1C}">
                          <a14:useLocalDpi xmlns:a14="http://schemas.microsoft.com/office/drawing/2010/main" val="0"/>
                        </a:ext>
                      </a:extLst>
                    </a:blip>
                    <a:stretch>
                      <a:fillRect/>
                    </a:stretch>
                  </pic:blipFill>
                  <pic:spPr>
                    <a:xfrm>
                      <a:off x="0" y="0"/>
                      <a:ext cx="869725" cy="1127925"/>
                    </a:xfrm>
                    <a:prstGeom prst="rect">
                      <a:avLst/>
                    </a:prstGeom>
                  </pic:spPr>
                </pic:pic>
              </a:graphicData>
            </a:graphic>
          </wp:inline>
        </w:drawing>
      </w:r>
    </w:p>
    <w:p w:rsidR="004C331D" w:rsidRPr="003B5D2F" w:rsidRDefault="004C331D" w:rsidP="004C331D">
      <w:pPr>
        <w:rPr>
          <w:rFonts w:ascii="Arial" w:hAnsi="Arial" w:cs="Arial"/>
          <w:sz w:val="20"/>
          <w:szCs w:val="20"/>
        </w:rPr>
      </w:pPr>
      <w:r w:rsidRPr="003B5D2F">
        <w:rPr>
          <w:rFonts w:ascii="Arial" w:hAnsi="Arial" w:cs="Arial"/>
          <w:sz w:val="20"/>
          <w:szCs w:val="20"/>
        </w:rPr>
        <w:t xml:space="preserve">-Se suman tantos puntos como pelotitas emboquen, considerando los puntajes de cada caja, vaso o lata. </w:t>
      </w:r>
    </w:p>
    <w:p w:rsidR="004C331D" w:rsidRPr="003B5D2F" w:rsidRDefault="004C331D" w:rsidP="004C331D">
      <w:pPr>
        <w:rPr>
          <w:rFonts w:ascii="Arial" w:hAnsi="Arial" w:cs="Arial"/>
          <w:sz w:val="20"/>
          <w:szCs w:val="20"/>
        </w:rPr>
      </w:pPr>
      <w:r w:rsidRPr="003B5D2F">
        <w:rPr>
          <w:rFonts w:ascii="Arial" w:hAnsi="Arial" w:cs="Arial"/>
          <w:sz w:val="20"/>
          <w:szCs w:val="20"/>
        </w:rPr>
        <w:t xml:space="preserve">-Por ejemplo, si embocan 2 pelotitas en la de 1000, se anotan 2000 puntos. Pueden jugar con 3, 4 o 5 pelotitas. </w:t>
      </w:r>
    </w:p>
    <w:p w:rsidR="004C331D" w:rsidRPr="003B5D2F" w:rsidRDefault="004C331D" w:rsidP="004C331D">
      <w:pPr>
        <w:rPr>
          <w:rFonts w:ascii="Arial" w:hAnsi="Arial" w:cs="Arial"/>
          <w:sz w:val="20"/>
          <w:szCs w:val="20"/>
        </w:rPr>
      </w:pPr>
      <w:r w:rsidRPr="003B5D2F">
        <w:rPr>
          <w:rFonts w:ascii="Arial" w:hAnsi="Arial" w:cs="Arial"/>
          <w:sz w:val="20"/>
          <w:szCs w:val="20"/>
        </w:rPr>
        <w:t>-Hace una tabla para anotar los puntajes, te dejo un ejemplo:</w:t>
      </w:r>
    </w:p>
    <w:tbl>
      <w:tblPr>
        <w:tblStyle w:val="Tablaconcuadrcula"/>
        <w:tblW w:w="0" w:type="auto"/>
        <w:jc w:val="center"/>
        <w:tblLook w:val="04A0" w:firstRow="1" w:lastRow="0" w:firstColumn="1" w:lastColumn="0" w:noHBand="0" w:noVBand="1"/>
      </w:tblPr>
      <w:tblGrid>
        <w:gridCol w:w="1408"/>
        <w:gridCol w:w="397"/>
        <w:gridCol w:w="525"/>
        <w:gridCol w:w="584"/>
        <w:gridCol w:w="767"/>
        <w:gridCol w:w="889"/>
        <w:gridCol w:w="889"/>
      </w:tblGrid>
      <w:tr w:rsidR="004C331D" w:rsidRPr="003B5D2F" w:rsidTr="00F83C93">
        <w:trPr>
          <w:jc w:val="center"/>
        </w:trPr>
        <w:tc>
          <w:tcPr>
            <w:tcW w:w="1408"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Nombre</w:t>
            </w:r>
          </w:p>
        </w:tc>
        <w:tc>
          <w:tcPr>
            <w:tcW w:w="397"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1</w:t>
            </w:r>
          </w:p>
        </w:tc>
        <w:tc>
          <w:tcPr>
            <w:tcW w:w="525"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10</w:t>
            </w:r>
          </w:p>
        </w:tc>
        <w:tc>
          <w:tcPr>
            <w:tcW w:w="584"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100</w:t>
            </w:r>
          </w:p>
        </w:tc>
        <w:tc>
          <w:tcPr>
            <w:tcW w:w="767"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1.000</w:t>
            </w:r>
          </w:p>
        </w:tc>
        <w:tc>
          <w:tcPr>
            <w:tcW w:w="889"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10.000</w:t>
            </w:r>
          </w:p>
        </w:tc>
        <w:tc>
          <w:tcPr>
            <w:tcW w:w="889" w:type="dxa"/>
          </w:tcPr>
          <w:p w:rsidR="004C331D" w:rsidRPr="003B5D2F" w:rsidRDefault="004C331D" w:rsidP="00F83C93">
            <w:pPr>
              <w:jc w:val="center"/>
              <w:rPr>
                <w:rFonts w:ascii="Arial" w:hAnsi="Arial" w:cs="Arial"/>
                <w:b/>
                <w:sz w:val="20"/>
                <w:szCs w:val="20"/>
              </w:rPr>
            </w:pPr>
            <w:r w:rsidRPr="003B5D2F">
              <w:rPr>
                <w:rFonts w:ascii="Arial" w:hAnsi="Arial" w:cs="Arial"/>
                <w:b/>
                <w:sz w:val="20"/>
                <w:szCs w:val="20"/>
              </w:rPr>
              <w:t>Total</w:t>
            </w:r>
          </w:p>
        </w:tc>
      </w:tr>
      <w:tr w:rsidR="004C331D" w:rsidRPr="003B5D2F" w:rsidTr="00F83C93">
        <w:trPr>
          <w:jc w:val="center"/>
        </w:trPr>
        <w:tc>
          <w:tcPr>
            <w:tcW w:w="1408" w:type="dxa"/>
          </w:tcPr>
          <w:p w:rsidR="004C331D" w:rsidRPr="003B5D2F" w:rsidRDefault="004C331D" w:rsidP="00F83C93">
            <w:pPr>
              <w:rPr>
                <w:rFonts w:ascii="Arial" w:hAnsi="Arial" w:cs="Arial"/>
                <w:sz w:val="20"/>
                <w:szCs w:val="20"/>
              </w:rPr>
            </w:pPr>
          </w:p>
        </w:tc>
        <w:tc>
          <w:tcPr>
            <w:tcW w:w="397" w:type="dxa"/>
          </w:tcPr>
          <w:p w:rsidR="004C331D" w:rsidRPr="003B5D2F" w:rsidRDefault="004C331D" w:rsidP="00F83C93">
            <w:pPr>
              <w:rPr>
                <w:rFonts w:ascii="Arial" w:hAnsi="Arial" w:cs="Arial"/>
                <w:sz w:val="20"/>
                <w:szCs w:val="20"/>
              </w:rPr>
            </w:pPr>
          </w:p>
        </w:tc>
        <w:tc>
          <w:tcPr>
            <w:tcW w:w="525" w:type="dxa"/>
          </w:tcPr>
          <w:p w:rsidR="004C331D" w:rsidRPr="003B5D2F" w:rsidRDefault="004C331D" w:rsidP="00F83C93">
            <w:pPr>
              <w:rPr>
                <w:rFonts w:ascii="Arial" w:hAnsi="Arial" w:cs="Arial"/>
                <w:sz w:val="20"/>
                <w:szCs w:val="20"/>
              </w:rPr>
            </w:pPr>
          </w:p>
        </w:tc>
        <w:tc>
          <w:tcPr>
            <w:tcW w:w="584" w:type="dxa"/>
          </w:tcPr>
          <w:p w:rsidR="004C331D" w:rsidRPr="003B5D2F" w:rsidRDefault="004C331D" w:rsidP="00F83C93">
            <w:pPr>
              <w:rPr>
                <w:rFonts w:ascii="Arial" w:hAnsi="Arial" w:cs="Arial"/>
                <w:sz w:val="20"/>
                <w:szCs w:val="20"/>
              </w:rPr>
            </w:pPr>
          </w:p>
        </w:tc>
        <w:tc>
          <w:tcPr>
            <w:tcW w:w="767" w:type="dxa"/>
          </w:tcPr>
          <w:p w:rsidR="004C331D" w:rsidRPr="003B5D2F" w:rsidRDefault="004C331D" w:rsidP="00F83C93">
            <w:pPr>
              <w:rPr>
                <w:rFonts w:ascii="Arial" w:hAnsi="Arial" w:cs="Arial"/>
                <w:sz w:val="20"/>
                <w:szCs w:val="20"/>
              </w:rPr>
            </w:pPr>
          </w:p>
        </w:tc>
        <w:tc>
          <w:tcPr>
            <w:tcW w:w="889" w:type="dxa"/>
          </w:tcPr>
          <w:p w:rsidR="004C331D" w:rsidRPr="003B5D2F" w:rsidRDefault="004C331D" w:rsidP="00F83C93">
            <w:pPr>
              <w:rPr>
                <w:rFonts w:ascii="Arial" w:hAnsi="Arial" w:cs="Arial"/>
                <w:sz w:val="20"/>
                <w:szCs w:val="20"/>
              </w:rPr>
            </w:pPr>
          </w:p>
        </w:tc>
        <w:tc>
          <w:tcPr>
            <w:tcW w:w="889" w:type="dxa"/>
          </w:tcPr>
          <w:p w:rsidR="004C331D" w:rsidRPr="003B5D2F" w:rsidRDefault="004C331D" w:rsidP="00F83C93">
            <w:pPr>
              <w:rPr>
                <w:rFonts w:ascii="Arial" w:hAnsi="Arial" w:cs="Arial"/>
                <w:sz w:val="20"/>
                <w:szCs w:val="20"/>
              </w:rPr>
            </w:pPr>
          </w:p>
        </w:tc>
      </w:tr>
      <w:tr w:rsidR="004C331D" w:rsidRPr="003B5D2F" w:rsidTr="00F83C93">
        <w:trPr>
          <w:jc w:val="center"/>
        </w:trPr>
        <w:tc>
          <w:tcPr>
            <w:tcW w:w="1408" w:type="dxa"/>
          </w:tcPr>
          <w:p w:rsidR="004C331D" w:rsidRPr="003B5D2F" w:rsidRDefault="004C331D" w:rsidP="00F83C93">
            <w:pPr>
              <w:rPr>
                <w:rFonts w:ascii="Arial" w:hAnsi="Arial" w:cs="Arial"/>
                <w:sz w:val="20"/>
                <w:szCs w:val="20"/>
              </w:rPr>
            </w:pPr>
            <w:r w:rsidRPr="003B5D2F">
              <w:rPr>
                <w:rFonts w:ascii="Arial" w:hAnsi="Arial" w:cs="Arial"/>
                <w:sz w:val="20"/>
                <w:szCs w:val="20"/>
              </w:rPr>
              <w:t xml:space="preserve">Celeste </w:t>
            </w:r>
          </w:p>
        </w:tc>
        <w:tc>
          <w:tcPr>
            <w:tcW w:w="397" w:type="dxa"/>
          </w:tcPr>
          <w:p w:rsidR="004C331D" w:rsidRPr="003B5D2F" w:rsidRDefault="004C331D" w:rsidP="00F83C93">
            <w:pPr>
              <w:rPr>
                <w:rFonts w:ascii="Arial" w:hAnsi="Arial" w:cs="Arial"/>
                <w:sz w:val="20"/>
                <w:szCs w:val="20"/>
              </w:rPr>
            </w:pPr>
            <w:r w:rsidRPr="003B5D2F">
              <w:rPr>
                <w:rFonts w:ascii="Arial" w:hAnsi="Arial" w:cs="Arial"/>
                <w:sz w:val="20"/>
                <w:szCs w:val="20"/>
              </w:rPr>
              <w:t>2</w:t>
            </w:r>
          </w:p>
        </w:tc>
        <w:tc>
          <w:tcPr>
            <w:tcW w:w="525" w:type="dxa"/>
          </w:tcPr>
          <w:p w:rsidR="004C331D" w:rsidRPr="003B5D2F" w:rsidRDefault="004C331D" w:rsidP="00F83C93">
            <w:pPr>
              <w:rPr>
                <w:rFonts w:ascii="Arial" w:hAnsi="Arial" w:cs="Arial"/>
                <w:sz w:val="20"/>
                <w:szCs w:val="20"/>
              </w:rPr>
            </w:pPr>
            <w:r w:rsidRPr="003B5D2F">
              <w:rPr>
                <w:rFonts w:ascii="Arial" w:hAnsi="Arial" w:cs="Arial"/>
                <w:sz w:val="20"/>
                <w:szCs w:val="20"/>
              </w:rPr>
              <w:t>0</w:t>
            </w:r>
          </w:p>
        </w:tc>
        <w:tc>
          <w:tcPr>
            <w:tcW w:w="584" w:type="dxa"/>
          </w:tcPr>
          <w:p w:rsidR="004C331D" w:rsidRPr="003B5D2F" w:rsidRDefault="004C331D" w:rsidP="00F83C93">
            <w:pPr>
              <w:rPr>
                <w:rFonts w:ascii="Arial" w:hAnsi="Arial" w:cs="Arial"/>
                <w:sz w:val="20"/>
                <w:szCs w:val="20"/>
              </w:rPr>
            </w:pPr>
            <w:r w:rsidRPr="003B5D2F">
              <w:rPr>
                <w:rFonts w:ascii="Arial" w:hAnsi="Arial" w:cs="Arial"/>
                <w:sz w:val="20"/>
                <w:szCs w:val="20"/>
              </w:rPr>
              <w:t>1oo</w:t>
            </w:r>
          </w:p>
        </w:tc>
        <w:tc>
          <w:tcPr>
            <w:tcW w:w="767" w:type="dxa"/>
          </w:tcPr>
          <w:p w:rsidR="004C331D" w:rsidRPr="003B5D2F" w:rsidRDefault="004C331D" w:rsidP="00F83C93">
            <w:pPr>
              <w:rPr>
                <w:rFonts w:ascii="Arial" w:hAnsi="Arial" w:cs="Arial"/>
                <w:sz w:val="20"/>
                <w:szCs w:val="20"/>
              </w:rPr>
            </w:pPr>
            <w:r w:rsidRPr="003B5D2F">
              <w:rPr>
                <w:rFonts w:ascii="Arial" w:hAnsi="Arial" w:cs="Arial"/>
                <w:sz w:val="20"/>
                <w:szCs w:val="20"/>
              </w:rPr>
              <w:t>0</w:t>
            </w:r>
          </w:p>
        </w:tc>
        <w:tc>
          <w:tcPr>
            <w:tcW w:w="889" w:type="dxa"/>
          </w:tcPr>
          <w:p w:rsidR="004C331D" w:rsidRPr="003B5D2F" w:rsidRDefault="004C331D" w:rsidP="00F83C93">
            <w:pPr>
              <w:rPr>
                <w:rFonts w:ascii="Arial" w:hAnsi="Arial" w:cs="Arial"/>
                <w:sz w:val="20"/>
                <w:szCs w:val="20"/>
              </w:rPr>
            </w:pPr>
            <w:r w:rsidRPr="003B5D2F">
              <w:rPr>
                <w:rFonts w:ascii="Arial" w:hAnsi="Arial" w:cs="Arial"/>
                <w:sz w:val="20"/>
                <w:szCs w:val="20"/>
              </w:rPr>
              <w:t>10.000</w:t>
            </w:r>
          </w:p>
        </w:tc>
        <w:tc>
          <w:tcPr>
            <w:tcW w:w="889" w:type="dxa"/>
          </w:tcPr>
          <w:p w:rsidR="004C331D" w:rsidRPr="003B5D2F" w:rsidRDefault="004C331D" w:rsidP="00F83C93">
            <w:pPr>
              <w:rPr>
                <w:rFonts w:ascii="Arial" w:hAnsi="Arial" w:cs="Arial"/>
                <w:sz w:val="20"/>
                <w:szCs w:val="20"/>
              </w:rPr>
            </w:pPr>
            <w:r w:rsidRPr="003B5D2F">
              <w:rPr>
                <w:rFonts w:ascii="Arial" w:hAnsi="Arial" w:cs="Arial"/>
                <w:sz w:val="20"/>
                <w:szCs w:val="20"/>
              </w:rPr>
              <w:t>10.102</w:t>
            </w:r>
          </w:p>
        </w:tc>
      </w:tr>
      <w:tr w:rsidR="004C331D" w:rsidRPr="003B5D2F" w:rsidTr="00F83C93">
        <w:trPr>
          <w:jc w:val="center"/>
        </w:trPr>
        <w:tc>
          <w:tcPr>
            <w:tcW w:w="1408" w:type="dxa"/>
          </w:tcPr>
          <w:p w:rsidR="004C331D" w:rsidRPr="003B5D2F" w:rsidRDefault="004C331D" w:rsidP="00F83C93">
            <w:pPr>
              <w:rPr>
                <w:rFonts w:ascii="Arial" w:hAnsi="Arial" w:cs="Arial"/>
                <w:sz w:val="20"/>
                <w:szCs w:val="20"/>
              </w:rPr>
            </w:pPr>
            <w:r w:rsidRPr="003B5D2F">
              <w:rPr>
                <w:rFonts w:ascii="Arial" w:hAnsi="Arial" w:cs="Arial"/>
                <w:sz w:val="20"/>
                <w:szCs w:val="20"/>
              </w:rPr>
              <w:t>Fernando</w:t>
            </w:r>
          </w:p>
        </w:tc>
        <w:tc>
          <w:tcPr>
            <w:tcW w:w="397" w:type="dxa"/>
          </w:tcPr>
          <w:p w:rsidR="004C331D" w:rsidRPr="003B5D2F" w:rsidRDefault="004C331D" w:rsidP="00F83C93">
            <w:pPr>
              <w:rPr>
                <w:rFonts w:ascii="Arial" w:hAnsi="Arial" w:cs="Arial"/>
                <w:sz w:val="20"/>
                <w:szCs w:val="20"/>
              </w:rPr>
            </w:pPr>
            <w:r w:rsidRPr="003B5D2F">
              <w:rPr>
                <w:rFonts w:ascii="Arial" w:hAnsi="Arial" w:cs="Arial"/>
                <w:sz w:val="20"/>
                <w:szCs w:val="20"/>
              </w:rPr>
              <w:t>0</w:t>
            </w:r>
          </w:p>
        </w:tc>
        <w:tc>
          <w:tcPr>
            <w:tcW w:w="525" w:type="dxa"/>
          </w:tcPr>
          <w:p w:rsidR="004C331D" w:rsidRPr="003B5D2F" w:rsidRDefault="004C331D" w:rsidP="00F83C93">
            <w:pPr>
              <w:rPr>
                <w:rFonts w:ascii="Arial" w:hAnsi="Arial" w:cs="Arial"/>
                <w:sz w:val="20"/>
                <w:szCs w:val="20"/>
              </w:rPr>
            </w:pPr>
            <w:r w:rsidRPr="003B5D2F">
              <w:rPr>
                <w:rFonts w:ascii="Arial" w:hAnsi="Arial" w:cs="Arial"/>
                <w:sz w:val="20"/>
                <w:szCs w:val="20"/>
              </w:rPr>
              <w:t>20</w:t>
            </w:r>
          </w:p>
        </w:tc>
        <w:tc>
          <w:tcPr>
            <w:tcW w:w="584" w:type="dxa"/>
          </w:tcPr>
          <w:p w:rsidR="004C331D" w:rsidRPr="003B5D2F" w:rsidRDefault="004C331D" w:rsidP="00F83C93">
            <w:pPr>
              <w:rPr>
                <w:rFonts w:ascii="Arial" w:hAnsi="Arial" w:cs="Arial"/>
                <w:sz w:val="20"/>
                <w:szCs w:val="20"/>
              </w:rPr>
            </w:pPr>
            <w:r w:rsidRPr="003B5D2F">
              <w:rPr>
                <w:rFonts w:ascii="Arial" w:hAnsi="Arial" w:cs="Arial"/>
                <w:sz w:val="20"/>
                <w:szCs w:val="20"/>
              </w:rPr>
              <w:t>0</w:t>
            </w:r>
          </w:p>
        </w:tc>
        <w:tc>
          <w:tcPr>
            <w:tcW w:w="767" w:type="dxa"/>
          </w:tcPr>
          <w:p w:rsidR="004C331D" w:rsidRPr="003B5D2F" w:rsidRDefault="004C331D" w:rsidP="00F83C93">
            <w:pPr>
              <w:rPr>
                <w:rFonts w:ascii="Arial" w:hAnsi="Arial" w:cs="Arial"/>
                <w:sz w:val="20"/>
                <w:szCs w:val="20"/>
              </w:rPr>
            </w:pPr>
            <w:r w:rsidRPr="003B5D2F">
              <w:rPr>
                <w:rFonts w:ascii="Arial" w:hAnsi="Arial" w:cs="Arial"/>
                <w:sz w:val="20"/>
                <w:szCs w:val="20"/>
              </w:rPr>
              <w:t xml:space="preserve">3000 </w:t>
            </w:r>
          </w:p>
        </w:tc>
        <w:tc>
          <w:tcPr>
            <w:tcW w:w="889" w:type="dxa"/>
          </w:tcPr>
          <w:p w:rsidR="004C331D" w:rsidRPr="003B5D2F" w:rsidRDefault="004C331D" w:rsidP="00F83C93">
            <w:pPr>
              <w:rPr>
                <w:rFonts w:ascii="Arial" w:hAnsi="Arial" w:cs="Arial"/>
                <w:sz w:val="20"/>
                <w:szCs w:val="20"/>
              </w:rPr>
            </w:pPr>
            <w:r w:rsidRPr="003B5D2F">
              <w:rPr>
                <w:rFonts w:ascii="Arial" w:hAnsi="Arial" w:cs="Arial"/>
                <w:sz w:val="20"/>
                <w:szCs w:val="20"/>
              </w:rPr>
              <w:t>0</w:t>
            </w:r>
          </w:p>
        </w:tc>
        <w:tc>
          <w:tcPr>
            <w:tcW w:w="889" w:type="dxa"/>
          </w:tcPr>
          <w:p w:rsidR="004C331D" w:rsidRPr="003B5D2F" w:rsidRDefault="004C331D" w:rsidP="00F83C93">
            <w:pPr>
              <w:rPr>
                <w:rFonts w:ascii="Arial" w:hAnsi="Arial" w:cs="Arial"/>
                <w:sz w:val="20"/>
                <w:szCs w:val="20"/>
              </w:rPr>
            </w:pPr>
            <w:r w:rsidRPr="003B5D2F">
              <w:rPr>
                <w:rFonts w:ascii="Arial" w:hAnsi="Arial" w:cs="Arial"/>
                <w:sz w:val="20"/>
                <w:szCs w:val="20"/>
              </w:rPr>
              <w:t>3.o2o</w:t>
            </w:r>
          </w:p>
        </w:tc>
      </w:tr>
    </w:tbl>
    <w:p w:rsidR="004C331D" w:rsidRPr="00416B03" w:rsidRDefault="004C331D" w:rsidP="004C331D">
      <w:pPr>
        <w:pStyle w:val="Prrafodelista"/>
        <w:numPr>
          <w:ilvl w:val="0"/>
          <w:numId w:val="4"/>
        </w:numPr>
        <w:rPr>
          <w:rFonts w:ascii="Arial" w:hAnsi="Arial" w:cs="Arial"/>
          <w:sz w:val="20"/>
          <w:szCs w:val="20"/>
        </w:rPr>
      </w:pPr>
      <w:r>
        <w:rPr>
          <w:rFonts w:ascii="Arial" w:hAnsi="Arial" w:cs="Arial"/>
          <w:sz w:val="20"/>
          <w:szCs w:val="20"/>
        </w:rPr>
        <w:t xml:space="preserve">En mi casa gané yo, </w:t>
      </w:r>
      <w:r w:rsidRPr="00416B03">
        <w:rPr>
          <w:rFonts w:ascii="Arial" w:hAnsi="Arial" w:cs="Arial"/>
          <w:sz w:val="20"/>
          <w:szCs w:val="20"/>
        </w:rPr>
        <w:t>¿Quién ganó</w:t>
      </w:r>
      <w:r>
        <w:rPr>
          <w:rFonts w:ascii="Arial" w:hAnsi="Arial" w:cs="Arial"/>
          <w:sz w:val="20"/>
          <w:szCs w:val="20"/>
        </w:rPr>
        <w:t xml:space="preserve"> en la tuya</w:t>
      </w:r>
      <w:r w:rsidRPr="00416B03">
        <w:rPr>
          <w:rFonts w:ascii="Arial" w:hAnsi="Arial" w:cs="Arial"/>
          <w:sz w:val="20"/>
          <w:szCs w:val="20"/>
        </w:rPr>
        <w:t>?</w:t>
      </w:r>
    </w:p>
    <w:p w:rsidR="004C331D" w:rsidRPr="003B5D2F" w:rsidRDefault="004C331D" w:rsidP="004C331D">
      <w:pPr>
        <w:rPr>
          <w:rFonts w:ascii="Arial" w:hAnsi="Arial" w:cs="Arial"/>
          <w:b/>
          <w:sz w:val="20"/>
          <w:szCs w:val="20"/>
          <w:u w:val="single"/>
        </w:rPr>
      </w:pPr>
      <w:r w:rsidRPr="003B5D2F">
        <w:rPr>
          <w:rFonts w:ascii="Arial" w:hAnsi="Arial" w:cs="Arial"/>
          <w:b/>
          <w:sz w:val="20"/>
          <w:szCs w:val="20"/>
          <w:u w:val="single"/>
        </w:rPr>
        <w:t xml:space="preserve">Vamos a ver que paso en este juego </w:t>
      </w:r>
      <w:r w:rsidRPr="003B5D2F">
        <w:rPr>
          <w:rFonts w:ascii="Arial" w:hAnsi="Arial" w:cs="Arial"/>
          <w:sz w:val="20"/>
          <w:szCs w:val="20"/>
        </w:rPr>
        <w:t>Varios amigos estuvieron jugando. Resuelvan en sus carpetas estos problemas:</w:t>
      </w:r>
    </w:p>
    <w:p w:rsidR="004C331D" w:rsidRPr="003B5D2F" w:rsidRDefault="004C331D" w:rsidP="004C331D">
      <w:pPr>
        <w:rPr>
          <w:rFonts w:ascii="Arial" w:hAnsi="Arial" w:cs="Arial"/>
          <w:sz w:val="20"/>
          <w:szCs w:val="20"/>
        </w:rPr>
      </w:pPr>
      <w:r w:rsidRPr="003B5D2F">
        <w:rPr>
          <w:rFonts w:ascii="Arial" w:hAnsi="Arial" w:cs="Arial"/>
          <w:sz w:val="20"/>
          <w:szCs w:val="20"/>
        </w:rPr>
        <w:t>1.Juan embocó 3 pelotitas en la de 100, 2 en la de 10 y 5 en la de 1. ¿Qué puntaje se tiene que anotar?</w:t>
      </w:r>
    </w:p>
    <w:p w:rsidR="004C331D" w:rsidRPr="003B5D2F" w:rsidRDefault="004C331D" w:rsidP="004C331D">
      <w:pPr>
        <w:rPr>
          <w:rFonts w:ascii="Arial" w:hAnsi="Arial" w:cs="Arial"/>
          <w:sz w:val="20"/>
          <w:szCs w:val="20"/>
        </w:rPr>
      </w:pPr>
      <w:r w:rsidRPr="003B5D2F">
        <w:rPr>
          <w:rFonts w:ascii="Arial" w:hAnsi="Arial" w:cs="Arial"/>
          <w:sz w:val="20"/>
          <w:szCs w:val="20"/>
        </w:rPr>
        <w:t xml:space="preserve">2. </w:t>
      </w:r>
      <w:proofErr w:type="spellStart"/>
      <w:r w:rsidRPr="003B5D2F">
        <w:rPr>
          <w:rFonts w:ascii="Arial" w:hAnsi="Arial" w:cs="Arial"/>
          <w:sz w:val="20"/>
          <w:szCs w:val="20"/>
        </w:rPr>
        <w:t>Betina</w:t>
      </w:r>
      <w:proofErr w:type="spellEnd"/>
      <w:r w:rsidRPr="003B5D2F">
        <w:rPr>
          <w:rFonts w:ascii="Arial" w:hAnsi="Arial" w:cs="Arial"/>
          <w:sz w:val="20"/>
          <w:szCs w:val="20"/>
        </w:rPr>
        <w:t xml:space="preserve"> embocó 4 pelotitas en cada recipiente. ¿Cuántos puntos obtiene?</w:t>
      </w:r>
    </w:p>
    <w:p w:rsidR="004C331D" w:rsidRPr="003B5D2F" w:rsidRDefault="004C331D" w:rsidP="004C331D">
      <w:pPr>
        <w:rPr>
          <w:rFonts w:ascii="Arial" w:hAnsi="Arial" w:cs="Arial"/>
          <w:sz w:val="20"/>
          <w:szCs w:val="20"/>
        </w:rPr>
      </w:pPr>
      <w:r w:rsidRPr="003B5D2F">
        <w:rPr>
          <w:rFonts w:ascii="Arial" w:hAnsi="Arial" w:cs="Arial"/>
          <w:sz w:val="20"/>
          <w:szCs w:val="20"/>
        </w:rPr>
        <w:t>3. ¿En qué cajas, vasos o latas y cuántas pelotitas habrá embocado Lisandro en cada una si obtuvo 705 puntos, sabiendo que arrojó 12 pelotitas?</w:t>
      </w:r>
    </w:p>
    <w:p w:rsidR="004C331D" w:rsidRPr="003B5D2F" w:rsidRDefault="004C331D" w:rsidP="004C331D">
      <w:pPr>
        <w:rPr>
          <w:rFonts w:ascii="Arial" w:hAnsi="Arial" w:cs="Arial"/>
          <w:sz w:val="20"/>
          <w:szCs w:val="20"/>
        </w:rPr>
      </w:pPr>
      <w:r w:rsidRPr="003B5D2F">
        <w:rPr>
          <w:rFonts w:ascii="Arial" w:hAnsi="Arial" w:cs="Arial"/>
          <w:sz w:val="20"/>
          <w:szCs w:val="20"/>
        </w:rPr>
        <w:t>4. ¿Es posible obtener 104 puntos si se arrojan 14 pelotitas? De ser posible, ¿en qué cajas o latas deben haberse embocado y cuántas pelotitas en cada una de ellas?</w:t>
      </w:r>
    </w:p>
    <w:p w:rsidR="004C331D" w:rsidRPr="003B5D2F" w:rsidRDefault="004C331D" w:rsidP="004C331D">
      <w:pPr>
        <w:rPr>
          <w:rFonts w:ascii="Arial" w:hAnsi="Arial" w:cs="Arial"/>
          <w:sz w:val="20"/>
          <w:szCs w:val="20"/>
        </w:rPr>
      </w:pPr>
      <w:r w:rsidRPr="003B5D2F">
        <w:rPr>
          <w:rFonts w:ascii="Arial" w:hAnsi="Arial" w:cs="Arial"/>
          <w:sz w:val="20"/>
          <w:szCs w:val="20"/>
        </w:rPr>
        <w:t>5. ¿Cuál es el máximo puntaje que se puede obtener si se arrojan 7 pelotitas? ¿Y si se arrojan 10?</w:t>
      </w:r>
    </w:p>
    <w:p w:rsidR="004C331D" w:rsidRPr="003B5D2F" w:rsidRDefault="004C331D" w:rsidP="004C331D">
      <w:pPr>
        <w:rPr>
          <w:rFonts w:ascii="Arial" w:hAnsi="Arial" w:cs="Arial"/>
          <w:sz w:val="20"/>
          <w:szCs w:val="20"/>
        </w:rPr>
      </w:pPr>
      <w:r w:rsidRPr="003B5D2F">
        <w:rPr>
          <w:rFonts w:ascii="Arial" w:hAnsi="Arial" w:cs="Arial"/>
          <w:sz w:val="20"/>
          <w:szCs w:val="20"/>
        </w:rPr>
        <w:t>6. ¿En qué cajas o latas y cuántas pelotitas se habrán embocado para obtener 33333 puntos?</w:t>
      </w:r>
    </w:p>
    <w:p w:rsidR="004C331D" w:rsidRPr="004C331D" w:rsidRDefault="004C331D" w:rsidP="004C331D">
      <w:pPr>
        <w:jc w:val="center"/>
        <w:rPr>
          <w:b/>
          <w:i/>
          <w:color w:val="FF0000"/>
          <w:sz w:val="20"/>
          <w:szCs w:val="20"/>
        </w:rPr>
      </w:pPr>
      <w:r w:rsidRPr="003B5D2F">
        <w:rPr>
          <w:rFonts w:ascii="Arial" w:hAnsi="Arial" w:cs="Arial"/>
          <w:b/>
          <w:i/>
          <w:color w:val="FF0000"/>
          <w:sz w:val="20"/>
          <w:szCs w:val="20"/>
        </w:rPr>
        <w:t xml:space="preserve">Para resolver estas actividades </w:t>
      </w:r>
      <w:proofErr w:type="spellStart"/>
      <w:r w:rsidRPr="003B5D2F">
        <w:rPr>
          <w:rFonts w:ascii="Arial" w:hAnsi="Arial" w:cs="Arial"/>
          <w:b/>
          <w:i/>
          <w:color w:val="FF0000"/>
          <w:sz w:val="20"/>
          <w:szCs w:val="20"/>
        </w:rPr>
        <w:t>podés</w:t>
      </w:r>
      <w:proofErr w:type="spellEnd"/>
      <w:r w:rsidRPr="003B5D2F">
        <w:rPr>
          <w:rFonts w:ascii="Arial" w:hAnsi="Arial" w:cs="Arial"/>
          <w:b/>
          <w:i/>
          <w:color w:val="FF0000"/>
          <w:sz w:val="20"/>
          <w:szCs w:val="20"/>
        </w:rPr>
        <w:t xml:space="preserve"> hacer las cuentas mentalmente o en papel; también hacer la tabla para anotar los puntajes. Recordar que las actividades las pueden realizar durante toda la semana, un poquito cada día.</w:t>
      </w:r>
      <w:r>
        <w:rPr>
          <w:rFonts w:ascii="Arial" w:hAnsi="Arial" w:cs="Arial"/>
          <w:b/>
          <w:i/>
          <w:color w:val="FF0000"/>
          <w:sz w:val="20"/>
          <w:szCs w:val="20"/>
        </w:rPr>
        <w:t xml:space="preserve"> Lo que está en rojo NO SE COPIA.</w:t>
      </w:r>
    </w:p>
    <w:tbl>
      <w:tblPr>
        <w:tblStyle w:val="Tablaconcuadrcula"/>
        <w:tblW w:w="0" w:type="auto"/>
        <w:jc w:val="center"/>
        <w:tblLook w:val="04A0" w:firstRow="1" w:lastRow="0" w:firstColumn="1" w:lastColumn="0" w:noHBand="0" w:noVBand="1"/>
      </w:tblPr>
      <w:tblGrid>
        <w:gridCol w:w="4537"/>
        <w:gridCol w:w="5097"/>
      </w:tblGrid>
      <w:tr w:rsidR="0074140B" w:rsidTr="00F83C93">
        <w:trPr>
          <w:jc w:val="center"/>
        </w:trPr>
        <w:tc>
          <w:tcPr>
            <w:tcW w:w="4537" w:type="dxa"/>
          </w:tcPr>
          <w:p w:rsidR="0074140B" w:rsidRPr="00846761" w:rsidRDefault="0074140B" w:rsidP="00F83C93">
            <w:pPr>
              <w:jc w:val="center"/>
              <w:rPr>
                <w:b/>
                <w:u w:val="single"/>
              </w:rPr>
            </w:pPr>
            <w:r w:rsidRPr="00846761">
              <w:rPr>
                <w:b/>
                <w:u w:val="single"/>
              </w:rPr>
              <w:lastRenderedPageBreak/>
              <w:t xml:space="preserve">Secuencia semanal </w:t>
            </w:r>
            <w:r>
              <w:rPr>
                <w:b/>
                <w:u w:val="single"/>
              </w:rPr>
              <w:t>NATURALES</w:t>
            </w:r>
            <w:r w:rsidRPr="00846761">
              <w:rPr>
                <w:b/>
                <w:u w:val="single"/>
              </w:rPr>
              <w:t xml:space="preserve"> 11-05</w:t>
            </w:r>
          </w:p>
          <w:p w:rsidR="0074140B" w:rsidRPr="00846761" w:rsidRDefault="0074140B" w:rsidP="00F83C93">
            <w:pPr>
              <w:rPr>
                <w:b/>
              </w:rPr>
            </w:pPr>
          </w:p>
        </w:tc>
        <w:tc>
          <w:tcPr>
            <w:tcW w:w="5097" w:type="dxa"/>
          </w:tcPr>
          <w:p w:rsidR="0074140B" w:rsidRPr="00846761" w:rsidRDefault="0074140B" w:rsidP="00F83C93">
            <w:pPr>
              <w:rPr>
                <w:b/>
              </w:rPr>
            </w:pPr>
            <w:r w:rsidRPr="00846761">
              <w:rPr>
                <w:b/>
                <w:u w:val="single"/>
              </w:rPr>
              <w:t>Grado</w:t>
            </w:r>
            <w:r>
              <w:rPr>
                <w:b/>
              </w:rPr>
              <w:t xml:space="preserve">: </w:t>
            </w:r>
            <w:r w:rsidRPr="00846761">
              <w:rPr>
                <w:b/>
              </w:rPr>
              <w:t>5to A y B</w:t>
            </w:r>
          </w:p>
          <w:p w:rsidR="0074140B" w:rsidRPr="00846761" w:rsidRDefault="0074140B" w:rsidP="00F83C93">
            <w:pPr>
              <w:rPr>
                <w:b/>
              </w:rPr>
            </w:pPr>
            <w:r w:rsidRPr="00846761">
              <w:rPr>
                <w:b/>
                <w:u w:val="single"/>
              </w:rPr>
              <w:t>Docente:</w:t>
            </w:r>
            <w:r>
              <w:rPr>
                <w:b/>
              </w:rPr>
              <w:t xml:space="preserve"> Celeste Herrán</w:t>
            </w:r>
          </w:p>
        </w:tc>
      </w:tr>
      <w:tr w:rsidR="0074140B" w:rsidTr="00F83C93">
        <w:trPr>
          <w:trHeight w:val="547"/>
          <w:jc w:val="center"/>
        </w:trPr>
        <w:tc>
          <w:tcPr>
            <w:tcW w:w="9634" w:type="dxa"/>
            <w:gridSpan w:val="2"/>
            <w:shd w:val="clear" w:color="auto" w:fill="FF0000"/>
          </w:tcPr>
          <w:p w:rsidR="0074140B" w:rsidRPr="0074140B" w:rsidRDefault="0074140B" w:rsidP="0074140B">
            <w:pPr>
              <w:rPr>
                <w:b/>
                <w:u w:val="single"/>
              </w:rPr>
            </w:pPr>
            <w:r>
              <w:rPr>
                <w:b/>
                <w:u w:val="single"/>
              </w:rPr>
              <w:t xml:space="preserve">Contenidos: </w:t>
            </w:r>
            <w:r w:rsidRPr="00757FA8">
              <w:t xml:space="preserve">Los materiales y el sonido. </w:t>
            </w:r>
          </w:p>
          <w:p w:rsidR="00E82591" w:rsidRDefault="0074140B" w:rsidP="00F83C93">
            <w:r w:rsidRPr="00757FA8">
              <w:t>• El sonido en relación con los materiales.</w:t>
            </w:r>
          </w:p>
          <w:p w:rsidR="00E82591" w:rsidRDefault="00E82591" w:rsidP="00E82591">
            <w:pPr>
              <w:pStyle w:val="Prrafodelista"/>
              <w:numPr>
                <w:ilvl w:val="0"/>
                <w:numId w:val="7"/>
              </w:numPr>
            </w:pPr>
            <w:r w:rsidRPr="00E82591">
              <w:t>Hay sonidos fuertes y sonidos débiles dependiendo de la intensidad con que vibra su fuente</w:t>
            </w:r>
            <w:r>
              <w:t>.</w:t>
            </w:r>
          </w:p>
        </w:tc>
      </w:tr>
    </w:tbl>
    <w:p w:rsidR="0074140B" w:rsidRDefault="0074140B" w:rsidP="0074140B"/>
    <w:p w:rsidR="0074140B" w:rsidRDefault="0074140B" w:rsidP="0074140B">
      <w:r>
        <w:t>FECHA:</w:t>
      </w:r>
    </w:p>
    <w:p w:rsidR="0074140B" w:rsidRPr="0074140B" w:rsidRDefault="0074140B" w:rsidP="0074140B">
      <w:pPr>
        <w:jc w:val="center"/>
        <w:rPr>
          <w:b/>
          <w:u w:val="single"/>
        </w:rPr>
      </w:pPr>
      <w:r w:rsidRPr="0074140B">
        <w:rPr>
          <w:b/>
          <w:u w:val="single"/>
        </w:rPr>
        <w:t>El sonido y los materiales</w:t>
      </w:r>
    </w:p>
    <w:p w:rsidR="00FA7038" w:rsidRDefault="006B7F55" w:rsidP="0074140B">
      <w:pPr>
        <w:pStyle w:val="Prrafodelista"/>
        <w:numPr>
          <w:ilvl w:val="0"/>
          <w:numId w:val="6"/>
        </w:numPr>
      </w:pPr>
      <w:r>
        <w:t>Lean el siguiente texto en voz alta, así prácticas lectura:</w:t>
      </w:r>
    </w:p>
    <w:p w:rsidR="00FA7038" w:rsidRDefault="00FA7038" w:rsidP="00DD0B7E">
      <w:pPr>
        <w:jc w:val="center"/>
      </w:pPr>
      <w:r>
        <w:rPr>
          <w:noProof/>
          <w:lang w:eastAsia="es-AR"/>
        </w:rPr>
        <w:drawing>
          <wp:inline distT="0" distB="0" distL="0" distR="0" wp14:anchorId="4AB66019" wp14:editId="51917327">
            <wp:extent cx="4524375" cy="2486025"/>
            <wp:effectExtent l="76200" t="76200" r="142875" b="142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 nat 5.jpg"/>
                    <pic:cNvPicPr/>
                  </pic:nvPicPr>
                  <pic:blipFill>
                    <a:blip r:embed="rId7">
                      <a:extLst>
                        <a:ext uri="{28A0092B-C50C-407E-A947-70E740481C1C}">
                          <a14:useLocalDpi xmlns:a14="http://schemas.microsoft.com/office/drawing/2010/main" val="0"/>
                        </a:ext>
                      </a:extLst>
                    </a:blip>
                    <a:stretch>
                      <a:fillRect/>
                    </a:stretch>
                  </pic:blipFill>
                  <pic:spPr>
                    <a:xfrm>
                      <a:off x="0" y="0"/>
                      <a:ext cx="4524375" cy="2486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B7F55" w:rsidRPr="00E82591" w:rsidRDefault="006B7F55" w:rsidP="00370520">
      <w:pPr>
        <w:pStyle w:val="Prrafodelista"/>
        <w:numPr>
          <w:ilvl w:val="0"/>
          <w:numId w:val="6"/>
        </w:numPr>
        <w:rPr>
          <w:b/>
        </w:rPr>
      </w:pPr>
      <w:r w:rsidRPr="00E82591">
        <w:rPr>
          <w:b/>
        </w:rPr>
        <w:t>D</w:t>
      </w:r>
      <w:r w:rsidR="00370520" w:rsidRPr="00E82591">
        <w:rPr>
          <w:b/>
        </w:rPr>
        <w:t>iferencia</w:t>
      </w:r>
      <w:r w:rsidR="00FA7038" w:rsidRPr="00E82591">
        <w:rPr>
          <w:b/>
        </w:rPr>
        <w:t xml:space="preserve"> </w:t>
      </w:r>
      <w:r w:rsidRPr="00E82591">
        <w:rPr>
          <w:b/>
        </w:rPr>
        <w:t xml:space="preserve">los siguientes sonidos </w:t>
      </w:r>
      <w:r w:rsidR="00370520" w:rsidRPr="00E82591">
        <w:rPr>
          <w:b/>
        </w:rPr>
        <w:t>según lo que te vos sientas, ¿</w:t>
      </w:r>
      <w:r w:rsidR="00FA7038" w:rsidRPr="00E82591">
        <w:rPr>
          <w:b/>
        </w:rPr>
        <w:t xml:space="preserve">bienestar </w:t>
      </w:r>
      <w:r w:rsidR="00370520" w:rsidRPr="00E82591">
        <w:rPr>
          <w:b/>
        </w:rPr>
        <w:t xml:space="preserve">o </w:t>
      </w:r>
      <w:r w:rsidR="00FA7038" w:rsidRPr="00E82591">
        <w:rPr>
          <w:b/>
        </w:rPr>
        <w:t>molestias</w:t>
      </w:r>
      <w:r w:rsidR="00370520" w:rsidRPr="00E82591">
        <w:rPr>
          <w:b/>
        </w:rPr>
        <w:t>?</w:t>
      </w:r>
      <w:r w:rsidRPr="00E82591">
        <w:rPr>
          <w:b/>
        </w:rPr>
        <w:t>:</w:t>
      </w:r>
      <w:r w:rsidR="00E82591" w:rsidRPr="00E82591">
        <w:rPr>
          <w:b/>
        </w:rPr>
        <w:t xml:space="preserve"> Escribí al lado de estas oraciones B o M, según lo que vos sientas.</w:t>
      </w:r>
    </w:p>
    <w:p w:rsidR="00DD0B7E" w:rsidRDefault="00370520" w:rsidP="006B7F55">
      <w:r>
        <w:t xml:space="preserve"> » una tapa de olla que se cae al suelo</w:t>
      </w:r>
      <w:r w:rsidR="006B7F55">
        <w:t>.</w:t>
      </w:r>
    </w:p>
    <w:p w:rsidR="00DD0B7E" w:rsidRDefault="00FA7038" w:rsidP="00DD0B7E">
      <w:r>
        <w:t>»</w:t>
      </w:r>
      <w:r w:rsidR="00370520">
        <w:t xml:space="preserve"> </w:t>
      </w:r>
      <w:r w:rsidR="00E82591">
        <w:t>las bocinas de los autos en un embotellamiento</w:t>
      </w:r>
      <w:r w:rsidR="006B7F55">
        <w:t>.</w:t>
      </w:r>
    </w:p>
    <w:p w:rsidR="00DD0B7E" w:rsidRDefault="00FA7038" w:rsidP="00DD0B7E">
      <w:r>
        <w:t xml:space="preserve">» el sonido del movimiento de las hojas de un árbol junto a la ventana; </w:t>
      </w:r>
    </w:p>
    <w:p w:rsidR="00DD0B7E" w:rsidRDefault="00FA7038" w:rsidP="00DD0B7E">
      <w:r>
        <w:t>»</w:t>
      </w:r>
      <w:r w:rsidR="00E82591">
        <w:t xml:space="preserve"> el motor de un colectivo</w:t>
      </w:r>
      <w:r>
        <w:t xml:space="preserve">; </w:t>
      </w:r>
    </w:p>
    <w:p w:rsidR="00FA7038" w:rsidRDefault="00FA7038" w:rsidP="00DD0B7E">
      <w:r>
        <w:t xml:space="preserve">» el </w:t>
      </w:r>
      <w:r w:rsidR="00E82591">
        <w:t>andar de una bici</w:t>
      </w:r>
      <w:r>
        <w:t>.</w:t>
      </w:r>
    </w:p>
    <w:p w:rsidR="006B7F55" w:rsidRPr="00E82591" w:rsidRDefault="006B7F55" w:rsidP="00370520">
      <w:pPr>
        <w:pStyle w:val="Prrafodelista"/>
        <w:numPr>
          <w:ilvl w:val="0"/>
          <w:numId w:val="6"/>
        </w:numPr>
        <w:jc w:val="both"/>
        <w:rPr>
          <w:b/>
          <w:u w:val="single"/>
        </w:rPr>
      </w:pPr>
      <w:r w:rsidRPr="00E82591">
        <w:rPr>
          <w:b/>
        </w:rPr>
        <w:t xml:space="preserve">Escriban </w:t>
      </w:r>
      <w:r w:rsidRPr="00E82591">
        <w:rPr>
          <w:b/>
        </w:rPr>
        <w:t>un ejemplo de sonido</w:t>
      </w:r>
      <w:r w:rsidRPr="00E82591">
        <w:rPr>
          <w:b/>
        </w:rPr>
        <w:t xml:space="preserve"> </w:t>
      </w:r>
      <w:r w:rsidRPr="00E82591">
        <w:rPr>
          <w:b/>
        </w:rPr>
        <w:t>que produce</w:t>
      </w:r>
      <w:r w:rsidRPr="00E82591">
        <w:rPr>
          <w:b/>
        </w:rPr>
        <w:t xml:space="preserve"> bienestar y </w:t>
      </w:r>
      <w:r w:rsidRPr="00E82591">
        <w:rPr>
          <w:b/>
        </w:rPr>
        <w:t>otro,</w:t>
      </w:r>
      <w:r w:rsidRPr="00E82591">
        <w:rPr>
          <w:b/>
        </w:rPr>
        <w:t xml:space="preserve"> molestias.</w:t>
      </w:r>
    </w:p>
    <w:p w:rsidR="006B7F55" w:rsidRDefault="00E82591" w:rsidP="00E82591">
      <w:pPr>
        <w:jc w:val="both"/>
      </w:pPr>
      <w:r>
        <w:t>Bienestar:</w:t>
      </w:r>
    </w:p>
    <w:p w:rsidR="00E82591" w:rsidRPr="00E82591" w:rsidRDefault="00E82591" w:rsidP="00E82591">
      <w:pPr>
        <w:jc w:val="both"/>
      </w:pPr>
      <w:r>
        <w:t>Molestia:</w:t>
      </w:r>
    </w:p>
    <w:p w:rsidR="00DD0B7E" w:rsidRPr="006B7F55" w:rsidRDefault="00DD0B7E" w:rsidP="00370520">
      <w:pPr>
        <w:pStyle w:val="Prrafodelista"/>
        <w:numPr>
          <w:ilvl w:val="0"/>
          <w:numId w:val="6"/>
        </w:numPr>
        <w:jc w:val="both"/>
        <w:rPr>
          <w:b/>
        </w:rPr>
      </w:pPr>
      <w:r w:rsidRPr="006B7F55">
        <w:rPr>
          <w:b/>
        </w:rPr>
        <w:t>Contesta:</w:t>
      </w:r>
    </w:p>
    <w:p w:rsidR="00DD0B7E" w:rsidRDefault="00DD0B7E" w:rsidP="00DD0B7E">
      <w:pPr>
        <w:pStyle w:val="Prrafodelista"/>
        <w:jc w:val="both"/>
      </w:pPr>
    </w:p>
    <w:p w:rsidR="00DD0B7E" w:rsidRDefault="00FA7038" w:rsidP="00DD0B7E">
      <w:pPr>
        <w:pStyle w:val="Prrafodelista"/>
        <w:numPr>
          <w:ilvl w:val="0"/>
          <w:numId w:val="3"/>
        </w:numPr>
        <w:jc w:val="both"/>
      </w:pPr>
      <w:r>
        <w:t xml:space="preserve">¿Qué sonidos pueden percibir en la ciudad, en este momento de cuarentena por la pandemia de coronavirus? </w:t>
      </w:r>
    </w:p>
    <w:p w:rsidR="00DD0B7E" w:rsidRDefault="00FA7038" w:rsidP="00DD0B7E">
      <w:pPr>
        <w:pStyle w:val="Prrafodelista"/>
        <w:numPr>
          <w:ilvl w:val="0"/>
          <w:numId w:val="3"/>
        </w:numPr>
        <w:jc w:val="both"/>
      </w:pPr>
      <w:r>
        <w:t xml:space="preserve">¿Notaron la disminución de los sonidos? </w:t>
      </w:r>
    </w:p>
    <w:p w:rsidR="00DD0B7E" w:rsidRDefault="00FA7038" w:rsidP="00DD0B7E">
      <w:pPr>
        <w:pStyle w:val="Prrafodelista"/>
        <w:numPr>
          <w:ilvl w:val="0"/>
          <w:numId w:val="3"/>
        </w:numPr>
        <w:jc w:val="both"/>
      </w:pPr>
      <w:r>
        <w:t xml:space="preserve">¿Qué sensación te causa esta disminución de sonidos? </w:t>
      </w:r>
    </w:p>
    <w:p w:rsidR="00FA7038" w:rsidRDefault="00FA7038" w:rsidP="00DD0B7E">
      <w:pPr>
        <w:pStyle w:val="Prrafodelista"/>
        <w:numPr>
          <w:ilvl w:val="0"/>
          <w:numId w:val="3"/>
        </w:numPr>
        <w:jc w:val="both"/>
      </w:pPr>
      <w:r>
        <w:t>En el interior de sus casas, ¿hay sonidos que se escuchan más o que es escuchan menos que antes de la cuarentena?</w:t>
      </w:r>
    </w:p>
    <w:p w:rsidR="00DD0B7E" w:rsidRDefault="00DD0B7E" w:rsidP="00DD0B7E">
      <w:pPr>
        <w:pStyle w:val="Prrafodelista"/>
        <w:jc w:val="both"/>
      </w:pPr>
    </w:p>
    <w:p w:rsidR="00FA7038" w:rsidRPr="00DD0B7E" w:rsidRDefault="00FA7038" w:rsidP="00370520">
      <w:pPr>
        <w:pStyle w:val="Prrafodelista"/>
        <w:numPr>
          <w:ilvl w:val="0"/>
          <w:numId w:val="6"/>
        </w:numPr>
        <w:rPr>
          <w:b/>
        </w:rPr>
      </w:pPr>
      <w:r w:rsidRPr="00DD0B7E">
        <w:rPr>
          <w:b/>
        </w:rPr>
        <w:t xml:space="preserve">¿Qué es la contaminación sonora? </w:t>
      </w:r>
    </w:p>
    <w:p w:rsidR="00FA7038" w:rsidRDefault="00FA7038" w:rsidP="00FA7038">
      <w:r>
        <w:t xml:space="preserve">En el buscador de Google, escriban estas palabras: </w:t>
      </w:r>
      <w:r w:rsidRPr="006B7F55">
        <w:rPr>
          <w:b/>
        </w:rPr>
        <w:t>contaminación sonora</w:t>
      </w:r>
      <w:r>
        <w:t xml:space="preserve">. Busquen las </w:t>
      </w:r>
      <w:r w:rsidRPr="006B7F55">
        <w:rPr>
          <w:b/>
        </w:rPr>
        <w:t>imágenes</w:t>
      </w:r>
      <w:r>
        <w:t xml:space="preserve"> relacionadas con esa búsqueda. </w:t>
      </w:r>
    </w:p>
    <w:p w:rsidR="00FA7038" w:rsidRDefault="00FA7038" w:rsidP="00FA7038">
      <w:r>
        <w:lastRenderedPageBreak/>
        <w:t>Al observar todas las imágenes que aparecen, ¿cómo podrían explicar qué es la contaminación sonora? ¿Cuáles son los elementos que predominan en las imágenes? ¿Qué origina esa contaminación? ¿Les parece que en el barrio de la escuela o de sus casas hay contaminación sonora? ¿Por qué?</w:t>
      </w:r>
    </w:p>
    <w:p w:rsidR="006B7F55" w:rsidRDefault="006B7F55" w:rsidP="00FA7038">
      <w:r>
        <w:t>Mira estos videos, te pueden ayudar…</w:t>
      </w:r>
    </w:p>
    <w:p w:rsidR="00C60ADF" w:rsidRDefault="00E82591">
      <w:hyperlink r:id="rId8" w:history="1">
        <w:r w:rsidR="00DD0B7E" w:rsidRPr="00456FB0">
          <w:rPr>
            <w:rStyle w:val="Hipervnculo"/>
          </w:rPr>
          <w:t>https://www.youtube.com/watch?v=DPJfYfVTyZU</w:t>
        </w:r>
      </w:hyperlink>
      <w:r w:rsidR="00DD0B7E">
        <w:t xml:space="preserve"> </w:t>
      </w:r>
    </w:p>
    <w:p w:rsidR="00DD0B7E" w:rsidRDefault="00E82591">
      <w:hyperlink r:id="rId9" w:history="1">
        <w:r w:rsidR="00DD0B7E" w:rsidRPr="00456FB0">
          <w:rPr>
            <w:rStyle w:val="Hipervnculo"/>
          </w:rPr>
          <w:t>https://www.youtube.com/watch?v=bRzEW4bFNrs</w:t>
        </w:r>
      </w:hyperlink>
      <w:r w:rsidR="00DD0B7E">
        <w:t xml:space="preserve"> </w:t>
      </w:r>
    </w:p>
    <w:p w:rsidR="00E82591" w:rsidRPr="004C331D" w:rsidRDefault="00E82591" w:rsidP="00E82591">
      <w:pPr>
        <w:jc w:val="center"/>
        <w:rPr>
          <w:b/>
          <w:i/>
          <w:color w:val="FF0000"/>
          <w:sz w:val="20"/>
          <w:szCs w:val="20"/>
        </w:rPr>
      </w:pPr>
      <w:r w:rsidRPr="003B5D2F">
        <w:rPr>
          <w:rFonts w:ascii="Arial" w:hAnsi="Arial" w:cs="Arial"/>
          <w:b/>
          <w:i/>
          <w:color w:val="FF0000"/>
          <w:sz w:val="20"/>
          <w:szCs w:val="20"/>
        </w:rPr>
        <w:t xml:space="preserve">Para resolver estas actividades </w:t>
      </w:r>
      <w:proofErr w:type="spellStart"/>
      <w:r w:rsidRPr="003B5D2F">
        <w:rPr>
          <w:rFonts w:ascii="Arial" w:hAnsi="Arial" w:cs="Arial"/>
          <w:b/>
          <w:i/>
          <w:color w:val="FF0000"/>
          <w:sz w:val="20"/>
          <w:szCs w:val="20"/>
        </w:rPr>
        <w:t>podés</w:t>
      </w:r>
      <w:proofErr w:type="spellEnd"/>
      <w:r w:rsidRPr="003B5D2F">
        <w:rPr>
          <w:rFonts w:ascii="Arial" w:hAnsi="Arial" w:cs="Arial"/>
          <w:b/>
          <w:i/>
          <w:color w:val="FF0000"/>
          <w:sz w:val="20"/>
          <w:szCs w:val="20"/>
        </w:rPr>
        <w:t xml:space="preserve"> hacer las cuentas mentalmente o en papel; también hacer la tabla para anotar los puntajes. Recordar que las actividades las pueden realizar durante toda la semana, un poquito cada día.</w:t>
      </w:r>
      <w:r>
        <w:rPr>
          <w:rFonts w:ascii="Arial" w:hAnsi="Arial" w:cs="Arial"/>
          <w:b/>
          <w:i/>
          <w:color w:val="FF0000"/>
          <w:sz w:val="20"/>
          <w:szCs w:val="20"/>
        </w:rPr>
        <w:t xml:space="preserve"> Lo que está en rojo NO SE COPIA.</w:t>
      </w:r>
    </w:p>
    <w:p w:rsidR="00E82591" w:rsidRDefault="00E82591">
      <w:bookmarkStart w:id="0" w:name="_GoBack"/>
      <w:bookmarkEnd w:id="0"/>
    </w:p>
    <w:sectPr w:rsidR="00E82591" w:rsidSect="004C33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2447"/>
    <w:multiLevelType w:val="hybridMultilevel"/>
    <w:tmpl w:val="F532390E"/>
    <w:lvl w:ilvl="0" w:tplc="2C0A0019">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18D26E28"/>
    <w:multiLevelType w:val="hybridMultilevel"/>
    <w:tmpl w:val="1730D15E"/>
    <w:lvl w:ilvl="0" w:tplc="D6983F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D1C7D42"/>
    <w:multiLevelType w:val="hybridMultilevel"/>
    <w:tmpl w:val="4BE882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0EB20CA"/>
    <w:multiLevelType w:val="hybridMultilevel"/>
    <w:tmpl w:val="4A340E7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C877F18"/>
    <w:multiLevelType w:val="hybridMultilevel"/>
    <w:tmpl w:val="24A4EE18"/>
    <w:lvl w:ilvl="0" w:tplc="DA826E70">
      <w:start w:val="3"/>
      <w:numFmt w:val="bullet"/>
      <w:lvlText w:val="-"/>
      <w:lvlJc w:val="left"/>
      <w:pPr>
        <w:ind w:left="720" w:hanging="360"/>
      </w:pPr>
      <w:rPr>
        <w:rFonts w:ascii="Arial" w:eastAsiaTheme="minorHAnsi" w:hAnsi="Arial" w:cs="Arial" w:hint="default"/>
        <w:b w:val="0"/>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29474CE"/>
    <w:multiLevelType w:val="hybridMultilevel"/>
    <w:tmpl w:val="B6CAEA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65A2CDD"/>
    <w:multiLevelType w:val="hybridMultilevel"/>
    <w:tmpl w:val="3F589AE2"/>
    <w:lvl w:ilvl="0" w:tplc="307083F8">
      <w:start w:val="1"/>
      <w:numFmt w:val="decimal"/>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38"/>
    <w:rsid w:val="00370520"/>
    <w:rsid w:val="004C331D"/>
    <w:rsid w:val="005D5F61"/>
    <w:rsid w:val="006B7F55"/>
    <w:rsid w:val="0074140B"/>
    <w:rsid w:val="00AB5209"/>
    <w:rsid w:val="00C04A3E"/>
    <w:rsid w:val="00DD0B7E"/>
    <w:rsid w:val="00E82591"/>
    <w:rsid w:val="00E870A2"/>
    <w:rsid w:val="00FA70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82C2"/>
  <w15:chartTrackingRefBased/>
  <w15:docId w15:val="{43CEC889-930B-4E33-8149-40DA99A9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B7E"/>
    <w:pPr>
      <w:ind w:left="720"/>
      <w:contextualSpacing/>
    </w:pPr>
  </w:style>
  <w:style w:type="character" w:styleId="Hipervnculo">
    <w:name w:val="Hyperlink"/>
    <w:basedOn w:val="Fuentedeprrafopredeter"/>
    <w:uiPriority w:val="99"/>
    <w:unhideWhenUsed/>
    <w:rsid w:val="00DD0B7E"/>
    <w:rPr>
      <w:color w:val="0563C1" w:themeColor="hyperlink"/>
      <w:u w:val="single"/>
    </w:rPr>
  </w:style>
  <w:style w:type="table" w:styleId="Tablaconcuadrcula">
    <w:name w:val="Table Grid"/>
    <w:basedOn w:val="Tablanormal"/>
    <w:uiPriority w:val="39"/>
    <w:rsid w:val="004C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PJfYfVTyZU"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bRzEW4bFN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Herran</dc:creator>
  <cp:keywords/>
  <dc:description/>
  <cp:lastModifiedBy>Celeste Herran</cp:lastModifiedBy>
  <cp:revision>4</cp:revision>
  <dcterms:created xsi:type="dcterms:W3CDTF">2020-05-06T16:09:00Z</dcterms:created>
  <dcterms:modified xsi:type="dcterms:W3CDTF">2020-05-06T16:25:00Z</dcterms:modified>
</cp:coreProperties>
</file>